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82" w:rsidRPr="00655141" w:rsidRDefault="00E81882" w:rsidP="00E81882">
      <w:pPr>
        <w:ind w:left="1440" w:right="-720" w:hanging="720"/>
        <w:jc w:val="both"/>
        <w:rPr>
          <w:sz w:val="14"/>
        </w:rPr>
      </w:pPr>
    </w:p>
    <w:p w:rsidR="003433AC" w:rsidRDefault="003433AC" w:rsidP="003433AC">
      <w:pPr>
        <w:rPr>
          <w:sz w:val="14"/>
        </w:rPr>
      </w:pPr>
    </w:p>
    <w:p w:rsidR="003433AC" w:rsidRDefault="003433AC" w:rsidP="003433AC">
      <w:pPr>
        <w:rPr>
          <w:sz w:val="14"/>
        </w:rPr>
      </w:pPr>
    </w:p>
    <w:p w:rsidR="003433AC" w:rsidRPr="002C3686" w:rsidRDefault="003433AC" w:rsidP="003433AC">
      <w:pPr>
        <w:rPr>
          <w:sz w:val="14"/>
        </w:rPr>
      </w:pPr>
    </w:p>
    <w:p w:rsidR="003433AC" w:rsidRPr="002C3686" w:rsidRDefault="003433AC" w:rsidP="003433AC">
      <w:pPr>
        <w:ind w:left="720" w:firstLine="720"/>
        <w:rPr>
          <w:b/>
          <w:sz w:val="10"/>
          <w:u w:val="single"/>
        </w:rPr>
      </w:pPr>
    </w:p>
    <w:p w:rsidR="003433AC" w:rsidRPr="002C3686" w:rsidRDefault="003433AC" w:rsidP="003433AC">
      <w:pPr>
        <w:rPr>
          <w:sz w:val="14"/>
        </w:rPr>
      </w:pPr>
      <w:r w:rsidRPr="00C84223">
        <w:rPr>
          <w:noProof/>
          <w:sz w:val="12"/>
          <w:szCs w:val="18"/>
          <w:lang w:eastAsia="zh-CN"/>
        </w:rPr>
        <w:pict>
          <v:rect id="_x0000_s1030" style="position:absolute;margin-left:54pt;margin-top:9.35pt;width:295.5pt;height:48.05pt;z-index:251665408" fillcolor="black" strokecolor="white">
            <v:textbox style="mso-next-textbox:#_x0000_s1030">
              <w:txbxContent>
                <w:p w:rsidR="003433AC" w:rsidRPr="001739DD" w:rsidRDefault="003433AC" w:rsidP="003433A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 </w:t>
                  </w:r>
                  <w:proofErr w:type="gramStart"/>
                  <w:r w:rsidRPr="001739DD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>THE  CITIZENS’</w:t>
                  </w:r>
                  <w:proofErr w:type="gramEnd"/>
                  <w:r w:rsidRPr="001739DD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  CO-OPERATIVE BANK  L</w:t>
                  </w:r>
                  <w:r w:rsidRPr="001739DD">
                    <w:rPr>
                      <w:rFonts w:ascii="Arial Black" w:hAnsi="Arial Black"/>
                      <w:b/>
                      <w:color w:val="FFFFFF"/>
                      <w:sz w:val="14"/>
                      <w:szCs w:val="16"/>
                    </w:rPr>
                    <w:t>LTD</w:t>
                  </w:r>
                  <w:r w:rsidRPr="001739DD">
                    <w:rPr>
                      <w:rFonts w:ascii="Arial Black" w:hAnsi="Arial Black"/>
                      <w:b/>
                      <w:color w:val="FFFFFF"/>
                      <w:sz w:val="16"/>
                      <w:szCs w:val="16"/>
                    </w:rPr>
                    <w:t xml:space="preserve">.  </w:t>
                  </w:r>
                </w:p>
                <w:p w:rsidR="003433AC" w:rsidRPr="001739DD" w:rsidRDefault="003433AC" w:rsidP="003433A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</w:pPr>
                  <w:r w:rsidRPr="001739DD">
                    <w:rPr>
                      <w:rFonts w:ascii="Arial Black" w:hAnsi="Arial Black"/>
                      <w:color w:val="FFFFFF"/>
                      <w:sz w:val="22"/>
                    </w:rPr>
                    <w:t xml:space="preserve">  </w:t>
                  </w:r>
                  <w:r>
                    <w:rPr>
                      <w:rFonts w:ascii="Arial Black" w:hAnsi="Arial Black"/>
                      <w:color w:val="FFFFFF"/>
                      <w:sz w:val="22"/>
                    </w:rPr>
                    <w:t xml:space="preserve">  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</w:rPr>
                    <w:t xml:space="preserve"> </w:t>
                  </w:r>
                  <w:r w:rsidRPr="001739DD">
                    <w:rPr>
                      <w:rFonts w:ascii="Arial Black" w:hAnsi="Arial Black"/>
                      <w:color w:val="FFFFFF"/>
                    </w:rPr>
                    <w:t xml:space="preserve"> </w:t>
                  </w:r>
                  <w:r w:rsidRPr="001739DD">
                    <w:rPr>
                      <w:rFonts w:ascii="Arial Black" w:hAnsi="Arial Black"/>
                      <w:color w:val="FFFFFF"/>
                      <w:sz w:val="16"/>
                    </w:rPr>
                    <w:t>A</w:t>
                  </w:r>
                  <w:r w:rsidRPr="001739DD">
                    <w:rPr>
                      <w:rFonts w:ascii="Arial Black" w:hAnsi="Arial Black"/>
                      <w:color w:val="FFFFFF"/>
                      <w:sz w:val="12"/>
                      <w:szCs w:val="16"/>
                    </w:rPr>
                    <w:t xml:space="preserve">DM. </w:t>
                  </w:r>
                  <w:proofErr w:type="gramStart"/>
                  <w:r w:rsidRPr="001739DD">
                    <w:rPr>
                      <w:rFonts w:ascii="Arial Black" w:hAnsi="Arial Black"/>
                      <w:color w:val="FFFFFF"/>
                      <w:sz w:val="12"/>
                      <w:szCs w:val="16"/>
                    </w:rPr>
                    <w:t>OFFICE ;</w:t>
                  </w:r>
                  <w:proofErr w:type="gramEnd"/>
                  <w:r w:rsidRPr="001739DD">
                    <w:rPr>
                      <w:rFonts w:ascii="Arial Black" w:hAnsi="Arial Black"/>
                      <w:color w:val="FFFFFF"/>
                      <w:sz w:val="12"/>
                      <w:szCs w:val="16"/>
                    </w:rPr>
                    <w:t xml:space="preserve"> 117-A/D GANDHI NAGAR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>,</w:t>
                  </w:r>
                  <w:r w:rsidRPr="001739DD">
                    <w:rPr>
                      <w:rFonts w:ascii="Arial Black" w:hAnsi="Arial Black"/>
                      <w:color w:val="FFFFFF"/>
                      <w:sz w:val="16"/>
                      <w:szCs w:val="22"/>
                    </w:rPr>
                    <w:t xml:space="preserve">  </w:t>
                  </w:r>
                  <w:smartTag w:uri="urn:schemas-microsoft-com:office:smarttags" w:element="place">
                    <w:smartTag w:uri="urn:schemas-microsoft-com:office:smarttags" w:element="City">
                      <w:r w:rsidRPr="001739DD">
                        <w:rPr>
                          <w:rFonts w:ascii="Arial Black" w:hAnsi="Arial Black"/>
                          <w:color w:val="FFFFFF"/>
                          <w:sz w:val="16"/>
                          <w:szCs w:val="22"/>
                        </w:rPr>
                        <w:t>Jammu</w:t>
                      </w:r>
                    </w:smartTag>
                  </w:smartTag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 xml:space="preserve">   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   </w:t>
                  </w:r>
                </w:p>
                <w:p w:rsidR="003433AC" w:rsidRPr="001739DD" w:rsidRDefault="003433AC" w:rsidP="003433A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</w:pBdr>
                    <w:ind w:left="720"/>
                    <w:rPr>
                      <w:rFonts w:ascii="Arial Black" w:hAnsi="Arial Black"/>
                      <w:color w:val="FFFFFF"/>
                      <w:sz w:val="16"/>
                      <w:szCs w:val="22"/>
                    </w:rPr>
                  </w:pPr>
                  <w:r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</w:t>
                  </w:r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>EPBAX:</w:t>
                  </w:r>
                  <w:r w:rsidRPr="001739DD">
                    <w:rPr>
                      <w:rFonts w:ascii="Arial Black" w:hAnsi="Arial Black"/>
                      <w:color w:val="FFFFFF"/>
                      <w:sz w:val="22"/>
                      <w:szCs w:val="22"/>
                    </w:rPr>
                    <w:t xml:space="preserve">  </w:t>
                  </w:r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>2432058 ,</w:t>
                  </w:r>
                  <w:proofErr w:type="gramEnd"/>
                  <w:r w:rsidRPr="001739DD"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 xml:space="preserve">       FAX NO.; 0191- 2432036                                                </w:t>
                  </w:r>
                </w:p>
                <w:p w:rsidR="003433AC" w:rsidRPr="00811F08" w:rsidRDefault="003433AC" w:rsidP="003433AC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left="1260" w:hanging="375"/>
                    <w:rPr>
                      <w:rFonts w:ascii="Impact" w:hAnsi="Impact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Impact" w:hAnsi="Impact"/>
                      <w:color w:val="FFFFFF"/>
                      <w:sz w:val="22"/>
                      <w:szCs w:val="22"/>
                    </w:rPr>
                    <w:tab/>
                  </w:r>
                </w:p>
              </w:txbxContent>
            </v:textbox>
            <w10:wrap type="topAndBottom"/>
          </v:rect>
        </w:pict>
      </w:r>
      <w:r w:rsidRPr="00C84223">
        <w:rPr>
          <w:noProof/>
          <w:sz w:val="12"/>
          <w:szCs w:val="1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66pt;margin-top:15.05pt;width:36pt;height:36pt;z-index:251666432" filled="t" fillcolor="red" stroked="t" strokecolor="white">
            <v:imagedata r:id="rId5" o:title="" gain="126031f" blacklevel="-2621f"/>
            <w10:wrap type="topAndBottom"/>
          </v:shape>
          <o:OLEObject Type="Embed" ProgID="MSPhotoEd.3" ShapeID="_x0000_s1031" DrawAspect="Content" ObjectID="_1415453133" r:id="rId6"/>
        </w:pict>
      </w:r>
      <w:r w:rsidRPr="002C3686">
        <w:rPr>
          <w:sz w:val="14"/>
        </w:rPr>
        <w:t xml:space="preserve"> </w:t>
      </w:r>
    </w:p>
    <w:p w:rsidR="003433AC" w:rsidRPr="002C3686" w:rsidRDefault="003433AC" w:rsidP="003433AC">
      <w:pPr>
        <w:ind w:left="720" w:firstLine="720"/>
        <w:rPr>
          <w:b/>
          <w:sz w:val="10"/>
          <w:u w:val="single"/>
        </w:rPr>
      </w:pPr>
    </w:p>
    <w:p w:rsidR="003433AC" w:rsidRPr="004A5DFA" w:rsidRDefault="003433AC" w:rsidP="003433AC">
      <w:pPr>
        <w:pStyle w:val="BodyTextIndent"/>
        <w:tabs>
          <w:tab w:val="clear" w:pos="2520"/>
          <w:tab w:val="clear" w:pos="2970"/>
        </w:tabs>
        <w:ind w:left="1440" w:firstLine="720"/>
        <w:rPr>
          <w:sz w:val="20"/>
        </w:rPr>
      </w:pPr>
      <w:proofErr w:type="gramStart"/>
      <w:r w:rsidRPr="004A5DFA">
        <w:rPr>
          <w:b/>
          <w:u w:val="single"/>
        </w:rPr>
        <w:t>SHORT TERM QUOTATION</w:t>
      </w:r>
      <w:r w:rsidRPr="004A5DFA">
        <w:rPr>
          <w:sz w:val="20"/>
        </w:rPr>
        <w:t>.</w:t>
      </w:r>
      <w:proofErr w:type="gramEnd"/>
    </w:p>
    <w:p w:rsidR="003433AC" w:rsidRPr="001739DD" w:rsidRDefault="003433AC" w:rsidP="003433AC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90" w:right="2160"/>
        <w:rPr>
          <w:b/>
          <w:sz w:val="12"/>
        </w:rPr>
      </w:pPr>
    </w:p>
    <w:p w:rsidR="003433AC" w:rsidRDefault="003433AC" w:rsidP="003433AC">
      <w:pPr>
        <w:pStyle w:val="BodyTextIndent"/>
        <w:tabs>
          <w:tab w:val="clear" w:pos="2520"/>
          <w:tab w:val="clear" w:pos="2970"/>
        </w:tabs>
        <w:ind w:left="1380" w:right="1440" w:firstLine="60"/>
        <w:rPr>
          <w:sz w:val="21"/>
          <w:szCs w:val="21"/>
        </w:rPr>
      </w:pPr>
      <w:r w:rsidRPr="00C3711F">
        <w:rPr>
          <w:sz w:val="21"/>
          <w:szCs w:val="21"/>
        </w:rPr>
        <w:t>Short Term quotations  are invited  by the Bank</w:t>
      </w:r>
      <w:r>
        <w:rPr>
          <w:sz w:val="21"/>
          <w:szCs w:val="21"/>
        </w:rPr>
        <w:t xml:space="preserve"> for  Computer data feeding job and  electric </w:t>
      </w:r>
      <w:proofErr w:type="spellStart"/>
      <w:r>
        <w:rPr>
          <w:sz w:val="21"/>
          <w:szCs w:val="21"/>
        </w:rPr>
        <w:t>earthing</w:t>
      </w:r>
      <w:proofErr w:type="spellEnd"/>
      <w:r>
        <w:rPr>
          <w:sz w:val="21"/>
          <w:szCs w:val="21"/>
        </w:rPr>
        <w:t xml:space="preserve">  of  the branches </w:t>
      </w:r>
      <w:r w:rsidRPr="00C3711F">
        <w:rPr>
          <w:sz w:val="21"/>
          <w:szCs w:val="21"/>
        </w:rPr>
        <w:t xml:space="preserve">  from interested parties  having  expertise  and experience  in Computer Data</w:t>
      </w:r>
      <w:r>
        <w:rPr>
          <w:sz w:val="21"/>
          <w:szCs w:val="21"/>
        </w:rPr>
        <w:t xml:space="preserve"> feeding of Banks/Institution. </w:t>
      </w:r>
    </w:p>
    <w:p w:rsidR="003433AC" w:rsidRPr="001A5E03" w:rsidRDefault="003433AC" w:rsidP="003433AC">
      <w:pPr>
        <w:pStyle w:val="BodyTextIndent"/>
        <w:tabs>
          <w:tab w:val="clear" w:pos="2520"/>
          <w:tab w:val="clear" w:pos="2970"/>
        </w:tabs>
        <w:ind w:left="1380" w:right="1440" w:firstLine="60"/>
        <w:rPr>
          <w:sz w:val="2"/>
          <w:szCs w:val="21"/>
        </w:rPr>
      </w:pPr>
    </w:p>
    <w:p w:rsidR="003433AC" w:rsidRPr="00E54646" w:rsidRDefault="003433AC" w:rsidP="003433AC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90" w:right="1440"/>
        <w:rPr>
          <w:sz w:val="4"/>
        </w:rPr>
      </w:pPr>
    </w:p>
    <w:p w:rsidR="003433AC" w:rsidRPr="00CD6F6F" w:rsidRDefault="003433AC" w:rsidP="003433AC">
      <w:pPr>
        <w:pStyle w:val="BodyTextIndent"/>
        <w:tabs>
          <w:tab w:val="clear" w:pos="2520"/>
          <w:tab w:val="clear" w:pos="2970"/>
        </w:tabs>
        <w:ind w:left="1380" w:right="900" w:hanging="30"/>
        <w:rPr>
          <w:b/>
          <w:sz w:val="22"/>
        </w:rPr>
      </w:pPr>
      <w:r w:rsidRPr="00CD6F6F">
        <w:rPr>
          <w:b/>
          <w:sz w:val="22"/>
        </w:rPr>
        <w:t>(A)</w:t>
      </w:r>
      <w:r>
        <w:rPr>
          <w:b/>
          <w:sz w:val="22"/>
        </w:rPr>
        <w:t xml:space="preserve">   </w:t>
      </w:r>
      <w:r w:rsidRPr="00CD6F6F">
        <w:rPr>
          <w:b/>
          <w:sz w:val="22"/>
        </w:rPr>
        <w:t xml:space="preserve">The Data </w:t>
      </w:r>
      <w:proofErr w:type="gramStart"/>
      <w:r w:rsidRPr="00CD6F6F">
        <w:rPr>
          <w:b/>
          <w:sz w:val="22"/>
        </w:rPr>
        <w:t>feeding  job</w:t>
      </w:r>
      <w:proofErr w:type="gramEnd"/>
      <w:r w:rsidRPr="00CD6F6F">
        <w:rPr>
          <w:b/>
          <w:sz w:val="22"/>
        </w:rPr>
        <w:t xml:space="preserve"> includes:- </w:t>
      </w:r>
    </w:p>
    <w:p w:rsidR="003433AC" w:rsidRPr="00C3711F" w:rsidRDefault="003433AC" w:rsidP="003433AC">
      <w:pPr>
        <w:pStyle w:val="BodyTextIndent"/>
        <w:tabs>
          <w:tab w:val="clear" w:pos="2520"/>
          <w:tab w:val="clear" w:pos="2970"/>
        </w:tabs>
        <w:ind w:left="1380" w:right="900" w:hanging="30"/>
        <w:rPr>
          <w:sz w:val="21"/>
          <w:szCs w:val="21"/>
        </w:rPr>
      </w:pPr>
      <w:r w:rsidRPr="00C3711F"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</w:t>
      </w:r>
      <w:r w:rsidRPr="00C3711F">
        <w:rPr>
          <w:sz w:val="21"/>
          <w:szCs w:val="21"/>
        </w:rPr>
        <w:t xml:space="preserve"> 1.  </w:t>
      </w:r>
      <w:proofErr w:type="gramStart"/>
      <w:r>
        <w:rPr>
          <w:sz w:val="21"/>
          <w:szCs w:val="21"/>
        </w:rPr>
        <w:t>Data  Entry</w:t>
      </w:r>
      <w:proofErr w:type="gramEnd"/>
      <w:r>
        <w:rPr>
          <w:sz w:val="21"/>
          <w:szCs w:val="21"/>
        </w:rPr>
        <w:t xml:space="preserve">  from manual  ledgers  to  Capture tools.</w:t>
      </w:r>
      <w:r w:rsidRPr="00C3711F">
        <w:rPr>
          <w:sz w:val="21"/>
          <w:szCs w:val="21"/>
        </w:rPr>
        <w:t xml:space="preserve"> </w:t>
      </w:r>
    </w:p>
    <w:p w:rsidR="003433AC" w:rsidRDefault="003433AC" w:rsidP="003433AC">
      <w:pPr>
        <w:pStyle w:val="BodyTextIndent"/>
        <w:tabs>
          <w:tab w:val="clear" w:pos="2520"/>
          <w:tab w:val="clear" w:pos="2970"/>
        </w:tabs>
        <w:ind w:left="1380" w:right="900" w:hanging="30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r w:rsidRPr="00C3711F">
        <w:rPr>
          <w:sz w:val="21"/>
          <w:szCs w:val="21"/>
        </w:rPr>
        <w:t xml:space="preserve">2.  Balancing of all the </w:t>
      </w:r>
      <w:proofErr w:type="gramStart"/>
      <w:r w:rsidRPr="00C3711F">
        <w:rPr>
          <w:sz w:val="21"/>
          <w:szCs w:val="21"/>
        </w:rPr>
        <w:t>data  captured</w:t>
      </w:r>
      <w:proofErr w:type="gramEnd"/>
      <w:r w:rsidRPr="00C3711F">
        <w:rPr>
          <w:sz w:val="21"/>
          <w:szCs w:val="21"/>
        </w:rPr>
        <w:t xml:space="preserve">   in the tool   till  its  </w:t>
      </w:r>
      <w:r>
        <w:rPr>
          <w:sz w:val="21"/>
          <w:szCs w:val="21"/>
        </w:rPr>
        <w:t xml:space="preserve"> </w:t>
      </w:r>
    </w:p>
    <w:p w:rsidR="003433AC" w:rsidRPr="00C3711F" w:rsidRDefault="003433AC" w:rsidP="003433AC">
      <w:pPr>
        <w:pStyle w:val="BodyTextIndent"/>
        <w:tabs>
          <w:tab w:val="clear" w:pos="2520"/>
          <w:tab w:val="clear" w:pos="2970"/>
        </w:tabs>
        <w:ind w:left="1440" w:right="990" w:hanging="30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proofErr w:type="spellStart"/>
      <w:proofErr w:type="gramStart"/>
      <w:r>
        <w:rPr>
          <w:sz w:val="21"/>
          <w:szCs w:val="21"/>
        </w:rPr>
        <w:t>updations</w:t>
      </w:r>
      <w:proofErr w:type="spellEnd"/>
      <w:proofErr w:type="gramEnd"/>
      <w:r>
        <w:rPr>
          <w:sz w:val="21"/>
          <w:szCs w:val="21"/>
        </w:rPr>
        <w:t xml:space="preserve"> into    tools.</w:t>
      </w:r>
      <w:r w:rsidRPr="00C3711F">
        <w:rPr>
          <w:sz w:val="21"/>
          <w:szCs w:val="21"/>
        </w:rPr>
        <w:t xml:space="preserve">. </w:t>
      </w:r>
    </w:p>
    <w:p w:rsidR="003433AC" w:rsidRDefault="003433AC" w:rsidP="003433AC">
      <w:pPr>
        <w:pStyle w:val="BodyTextIndent"/>
        <w:tabs>
          <w:tab w:val="clear" w:pos="2520"/>
          <w:tab w:val="clear" w:pos="2970"/>
        </w:tabs>
        <w:ind w:right="540" w:firstLine="690"/>
        <w:rPr>
          <w:sz w:val="21"/>
          <w:szCs w:val="21"/>
        </w:rPr>
      </w:pPr>
      <w:r>
        <w:rPr>
          <w:sz w:val="21"/>
          <w:szCs w:val="21"/>
        </w:rPr>
        <w:t xml:space="preserve">       </w:t>
      </w:r>
      <w:r w:rsidRPr="00C3711F">
        <w:rPr>
          <w:sz w:val="21"/>
          <w:szCs w:val="21"/>
        </w:rPr>
        <w:t xml:space="preserve">3.  </w:t>
      </w:r>
      <w:proofErr w:type="gramStart"/>
      <w:r w:rsidRPr="00C3711F">
        <w:rPr>
          <w:sz w:val="21"/>
          <w:szCs w:val="21"/>
        </w:rPr>
        <w:t>Scanning  and</w:t>
      </w:r>
      <w:proofErr w:type="gramEnd"/>
      <w:r w:rsidRPr="00C3711F">
        <w:rPr>
          <w:sz w:val="21"/>
          <w:szCs w:val="21"/>
        </w:rPr>
        <w:t xml:space="preserve"> uploading of  Specimen Signatures and   </w:t>
      </w:r>
    </w:p>
    <w:p w:rsidR="003433AC" w:rsidRPr="00C3711F" w:rsidRDefault="003433AC" w:rsidP="003433AC">
      <w:pPr>
        <w:pStyle w:val="BodyTextIndent"/>
        <w:tabs>
          <w:tab w:val="clear" w:pos="2520"/>
          <w:tab w:val="clear" w:pos="2970"/>
        </w:tabs>
        <w:ind w:right="540" w:firstLine="690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proofErr w:type="gramStart"/>
      <w:r w:rsidRPr="00C3711F">
        <w:rPr>
          <w:sz w:val="21"/>
          <w:szCs w:val="21"/>
        </w:rPr>
        <w:t>photographs</w:t>
      </w:r>
      <w:proofErr w:type="gramEnd"/>
      <w:r w:rsidRPr="00C3711F">
        <w:rPr>
          <w:sz w:val="21"/>
          <w:szCs w:val="21"/>
        </w:rPr>
        <w:t xml:space="preserve">   on CBS  Software</w:t>
      </w:r>
      <w:r>
        <w:rPr>
          <w:sz w:val="21"/>
          <w:szCs w:val="21"/>
        </w:rPr>
        <w:t xml:space="preserve">  tools</w:t>
      </w:r>
      <w:r w:rsidRPr="00C3711F">
        <w:rPr>
          <w:sz w:val="21"/>
          <w:szCs w:val="21"/>
        </w:rPr>
        <w:t>.</w:t>
      </w:r>
    </w:p>
    <w:p w:rsidR="003433AC" w:rsidRPr="00E54646" w:rsidRDefault="003433AC" w:rsidP="003433AC">
      <w:pPr>
        <w:pStyle w:val="BodyTextIndent"/>
        <w:tabs>
          <w:tab w:val="clear" w:pos="2520"/>
          <w:tab w:val="clear" w:pos="2970"/>
        </w:tabs>
        <w:ind w:left="90" w:right="1440" w:hanging="30"/>
        <w:rPr>
          <w:sz w:val="6"/>
          <w:lang w:eastAsia="en-US"/>
        </w:rPr>
      </w:pPr>
    </w:p>
    <w:p w:rsidR="003433AC" w:rsidRDefault="003433AC" w:rsidP="003433AC">
      <w:pPr>
        <w:pStyle w:val="BodyTextIndent"/>
        <w:tabs>
          <w:tab w:val="clear" w:pos="2520"/>
          <w:tab w:val="clear" w:pos="2970"/>
        </w:tabs>
        <w:ind w:left="90" w:right="1440" w:hanging="30"/>
        <w:rPr>
          <w:sz w:val="6"/>
          <w:lang w:eastAsia="en-US"/>
        </w:rPr>
      </w:pPr>
      <w:r>
        <w:rPr>
          <w:sz w:val="6"/>
          <w:lang w:eastAsia="en-US"/>
        </w:rPr>
        <w:tab/>
      </w:r>
      <w:r>
        <w:rPr>
          <w:sz w:val="6"/>
          <w:lang w:eastAsia="en-US"/>
        </w:rPr>
        <w:tab/>
      </w:r>
      <w:r>
        <w:rPr>
          <w:sz w:val="6"/>
          <w:lang w:eastAsia="en-US"/>
        </w:rPr>
        <w:tab/>
      </w:r>
    </w:p>
    <w:p w:rsidR="003433AC" w:rsidRPr="00CD6F6F" w:rsidRDefault="003433AC" w:rsidP="003433AC">
      <w:pPr>
        <w:pStyle w:val="BodyTextIndent"/>
        <w:tabs>
          <w:tab w:val="clear" w:pos="2520"/>
          <w:tab w:val="clear" w:pos="2970"/>
        </w:tabs>
        <w:ind w:left="780" w:right="1440" w:firstLine="630"/>
        <w:rPr>
          <w:sz w:val="26"/>
          <w:lang w:eastAsia="en-US"/>
        </w:rPr>
      </w:pPr>
      <w:proofErr w:type="gramStart"/>
      <w:r>
        <w:rPr>
          <w:sz w:val="34"/>
          <w:lang w:eastAsia="en-US"/>
        </w:rPr>
        <w:softHyphen/>
      </w:r>
      <w:r>
        <w:rPr>
          <w:sz w:val="34"/>
          <w:lang w:eastAsia="en-US"/>
        </w:rPr>
        <w:softHyphen/>
      </w:r>
      <w:r>
        <w:rPr>
          <w:sz w:val="34"/>
          <w:lang w:eastAsia="en-US"/>
        </w:rPr>
        <w:softHyphen/>
      </w:r>
      <w:r>
        <w:rPr>
          <w:sz w:val="34"/>
          <w:lang w:eastAsia="en-US"/>
        </w:rPr>
        <w:softHyphen/>
      </w:r>
      <w:r>
        <w:rPr>
          <w:sz w:val="34"/>
          <w:lang w:eastAsia="en-US"/>
        </w:rPr>
        <w:softHyphen/>
      </w:r>
      <w:r>
        <w:rPr>
          <w:sz w:val="34"/>
          <w:lang w:eastAsia="en-US"/>
        </w:rPr>
        <w:softHyphen/>
      </w:r>
      <w:r>
        <w:rPr>
          <w:sz w:val="34"/>
          <w:lang w:eastAsia="en-US"/>
        </w:rPr>
        <w:softHyphen/>
      </w:r>
      <w:r>
        <w:rPr>
          <w:sz w:val="26"/>
          <w:lang w:eastAsia="en-US"/>
        </w:rPr>
        <w:t>(</w:t>
      </w:r>
      <w:proofErr w:type="gramEnd"/>
      <w:r>
        <w:rPr>
          <w:sz w:val="26"/>
          <w:lang w:eastAsia="en-US"/>
        </w:rPr>
        <w:t xml:space="preserve">B)  </w:t>
      </w:r>
      <w:r w:rsidRPr="00CD6F6F">
        <w:rPr>
          <w:b/>
          <w:sz w:val="22"/>
          <w:lang w:eastAsia="en-US"/>
        </w:rPr>
        <w:t xml:space="preserve">Electric </w:t>
      </w:r>
      <w:r>
        <w:rPr>
          <w:b/>
          <w:sz w:val="22"/>
          <w:lang w:eastAsia="en-US"/>
        </w:rPr>
        <w:t xml:space="preserve"> </w:t>
      </w:r>
      <w:proofErr w:type="spellStart"/>
      <w:r>
        <w:rPr>
          <w:b/>
          <w:sz w:val="22"/>
          <w:lang w:eastAsia="en-US"/>
        </w:rPr>
        <w:t>E</w:t>
      </w:r>
      <w:r w:rsidRPr="00CD6F6F">
        <w:rPr>
          <w:b/>
          <w:sz w:val="22"/>
          <w:lang w:eastAsia="en-US"/>
        </w:rPr>
        <w:t>arthing</w:t>
      </w:r>
      <w:proofErr w:type="spellEnd"/>
      <w:r w:rsidRPr="00CD6F6F">
        <w:rPr>
          <w:sz w:val="22"/>
          <w:lang w:eastAsia="en-US"/>
        </w:rPr>
        <w:t xml:space="preserve"> </w:t>
      </w:r>
      <w:r>
        <w:rPr>
          <w:sz w:val="26"/>
          <w:lang w:eastAsia="en-US"/>
        </w:rPr>
        <w:t xml:space="preserve"> -   </w:t>
      </w:r>
      <w:r w:rsidRPr="00CD6F6F">
        <w:rPr>
          <w:sz w:val="24"/>
          <w:lang w:eastAsia="en-US"/>
        </w:rPr>
        <w:t xml:space="preserve">Copper Plate/Chemical </w:t>
      </w:r>
      <w:proofErr w:type="spellStart"/>
      <w:r w:rsidRPr="00CD6F6F">
        <w:rPr>
          <w:sz w:val="24"/>
          <w:lang w:eastAsia="en-US"/>
        </w:rPr>
        <w:t>earthing</w:t>
      </w:r>
      <w:proofErr w:type="spellEnd"/>
      <w:r>
        <w:rPr>
          <w:sz w:val="26"/>
          <w:lang w:eastAsia="en-US"/>
        </w:rPr>
        <w:t>.</w:t>
      </w:r>
    </w:p>
    <w:p w:rsidR="003433AC" w:rsidRPr="003B183E" w:rsidRDefault="003433AC" w:rsidP="003433AC">
      <w:pPr>
        <w:pStyle w:val="BodyTextIndent"/>
        <w:tabs>
          <w:tab w:val="clear" w:pos="2520"/>
          <w:tab w:val="clear" w:pos="2970"/>
        </w:tabs>
        <w:ind w:left="90" w:right="1440" w:hanging="30"/>
        <w:rPr>
          <w:sz w:val="2"/>
          <w:lang w:eastAsia="en-US"/>
        </w:rPr>
      </w:pPr>
    </w:p>
    <w:p w:rsidR="003433AC" w:rsidRPr="00C3711F" w:rsidRDefault="003433AC" w:rsidP="003433AC">
      <w:pPr>
        <w:pStyle w:val="BodyTextIndent"/>
        <w:tabs>
          <w:tab w:val="clear" w:pos="2520"/>
          <w:tab w:val="clear" w:pos="2970"/>
          <w:tab w:val="left" w:pos="2070"/>
          <w:tab w:val="left" w:pos="5310"/>
        </w:tabs>
        <w:ind w:left="1410" w:right="1440" w:hanging="30"/>
        <w:rPr>
          <w:sz w:val="21"/>
          <w:szCs w:val="21"/>
        </w:rPr>
      </w:pPr>
      <w:r w:rsidRPr="00C3711F">
        <w:rPr>
          <w:sz w:val="21"/>
          <w:szCs w:val="21"/>
        </w:rPr>
        <w:t xml:space="preserve"> Interested parties  dealing in the   relevant  field  with their service setup  at Jammu  having  executed  similar works  in the Banks/Institutions   can  submit their quotations </w:t>
      </w:r>
      <w:proofErr w:type="spellStart"/>
      <w:r w:rsidRPr="00C3711F">
        <w:rPr>
          <w:sz w:val="21"/>
          <w:szCs w:val="21"/>
        </w:rPr>
        <w:t>alongwith</w:t>
      </w:r>
      <w:proofErr w:type="spellEnd"/>
      <w:r w:rsidRPr="00C3711F">
        <w:rPr>
          <w:sz w:val="21"/>
          <w:szCs w:val="21"/>
        </w:rPr>
        <w:t xml:space="preserve">  earnest money in  the shape of CDR/FDR  for </w:t>
      </w:r>
      <w:proofErr w:type="spellStart"/>
      <w:r w:rsidRPr="00C3711F">
        <w:rPr>
          <w:sz w:val="21"/>
          <w:szCs w:val="21"/>
        </w:rPr>
        <w:t>Rs.20,000</w:t>
      </w:r>
      <w:proofErr w:type="spellEnd"/>
      <w:r w:rsidRPr="00C3711F">
        <w:rPr>
          <w:sz w:val="21"/>
          <w:szCs w:val="21"/>
        </w:rPr>
        <w:t xml:space="preserve">/- </w:t>
      </w:r>
      <w:r>
        <w:rPr>
          <w:sz w:val="21"/>
          <w:szCs w:val="21"/>
        </w:rPr>
        <w:t xml:space="preserve">for job </w:t>
      </w:r>
      <w:r w:rsidRPr="00CD6F6F">
        <w:rPr>
          <w:b/>
          <w:sz w:val="21"/>
          <w:szCs w:val="21"/>
        </w:rPr>
        <w:t>“A”</w:t>
      </w:r>
      <w:r>
        <w:rPr>
          <w:sz w:val="21"/>
          <w:szCs w:val="21"/>
        </w:rPr>
        <w:t xml:space="preserve"> and </w:t>
      </w:r>
      <w:proofErr w:type="spellStart"/>
      <w:r>
        <w:rPr>
          <w:sz w:val="21"/>
          <w:szCs w:val="21"/>
        </w:rPr>
        <w:t>Rs.10,000</w:t>
      </w:r>
      <w:proofErr w:type="spellEnd"/>
      <w:r>
        <w:rPr>
          <w:sz w:val="21"/>
          <w:szCs w:val="21"/>
        </w:rPr>
        <w:t xml:space="preserve">/-  for job </w:t>
      </w:r>
      <w:r w:rsidRPr="00CD6F6F">
        <w:rPr>
          <w:b/>
          <w:sz w:val="21"/>
          <w:szCs w:val="21"/>
        </w:rPr>
        <w:t>“B”</w:t>
      </w:r>
      <w:r w:rsidRPr="00C3711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proofErr w:type="spellStart"/>
      <w:r w:rsidRPr="00C3711F">
        <w:rPr>
          <w:sz w:val="21"/>
          <w:szCs w:val="21"/>
        </w:rPr>
        <w:t>f</w:t>
      </w:r>
      <w:r>
        <w:rPr>
          <w:sz w:val="21"/>
          <w:szCs w:val="21"/>
        </w:rPr>
        <w:t>avouring</w:t>
      </w:r>
      <w:proofErr w:type="spellEnd"/>
      <w:r>
        <w:rPr>
          <w:sz w:val="21"/>
          <w:szCs w:val="21"/>
        </w:rPr>
        <w:t xml:space="preserve"> </w:t>
      </w:r>
      <w:r w:rsidRPr="00C3711F">
        <w:rPr>
          <w:sz w:val="21"/>
          <w:szCs w:val="21"/>
        </w:rPr>
        <w:t xml:space="preserve"> Managing Director The Citizens’ Coop. Bank Ltd. Jammu on or before </w:t>
      </w:r>
      <w:r>
        <w:rPr>
          <w:sz w:val="21"/>
          <w:szCs w:val="21"/>
        </w:rPr>
        <w:t>3</w:t>
      </w:r>
      <w:r w:rsidRPr="00CD6F6F">
        <w:rPr>
          <w:sz w:val="21"/>
          <w:szCs w:val="21"/>
          <w:vertAlign w:val="superscript"/>
        </w:rPr>
        <w:t>rd</w:t>
      </w:r>
      <w:r>
        <w:rPr>
          <w:sz w:val="21"/>
          <w:szCs w:val="21"/>
        </w:rPr>
        <w:t xml:space="preserve"> of Dec.</w:t>
      </w:r>
      <w:r w:rsidRPr="00C3711F">
        <w:rPr>
          <w:sz w:val="21"/>
          <w:szCs w:val="21"/>
        </w:rPr>
        <w:t xml:space="preserve"> 2012  up to 5 P.M.   </w:t>
      </w:r>
      <w:proofErr w:type="gramStart"/>
      <w:r w:rsidRPr="00C3711F">
        <w:rPr>
          <w:sz w:val="21"/>
          <w:szCs w:val="21"/>
        </w:rPr>
        <w:t>at</w:t>
      </w:r>
      <w:proofErr w:type="gramEnd"/>
      <w:r w:rsidRPr="00C3711F">
        <w:rPr>
          <w:sz w:val="21"/>
          <w:szCs w:val="21"/>
        </w:rPr>
        <w:t>. Adm. Office 117-A/</w:t>
      </w:r>
      <w:proofErr w:type="gramStart"/>
      <w:r w:rsidRPr="00C3711F">
        <w:rPr>
          <w:sz w:val="21"/>
          <w:szCs w:val="21"/>
        </w:rPr>
        <w:t>D  Gandhi</w:t>
      </w:r>
      <w:proofErr w:type="gramEnd"/>
      <w:r w:rsidRPr="00C3711F">
        <w:rPr>
          <w:sz w:val="21"/>
          <w:szCs w:val="21"/>
        </w:rPr>
        <w:t xml:space="preserve"> Nagar Jammu. The rates </w:t>
      </w:r>
      <w:r>
        <w:rPr>
          <w:sz w:val="21"/>
          <w:szCs w:val="21"/>
        </w:rPr>
        <w:t xml:space="preserve">for </w:t>
      </w:r>
      <w:proofErr w:type="gramStart"/>
      <w:r>
        <w:rPr>
          <w:sz w:val="21"/>
          <w:szCs w:val="21"/>
        </w:rPr>
        <w:t>job  “</w:t>
      </w:r>
      <w:proofErr w:type="gramEnd"/>
      <w:r>
        <w:rPr>
          <w:sz w:val="21"/>
          <w:szCs w:val="21"/>
        </w:rPr>
        <w:t xml:space="preserve">A” </w:t>
      </w:r>
      <w:r w:rsidRPr="00C3711F">
        <w:rPr>
          <w:sz w:val="21"/>
          <w:szCs w:val="21"/>
        </w:rPr>
        <w:t xml:space="preserve">are invited  with  and without  </w:t>
      </w:r>
      <w:proofErr w:type="spellStart"/>
      <w:r w:rsidRPr="00C3711F">
        <w:rPr>
          <w:sz w:val="21"/>
          <w:szCs w:val="21"/>
        </w:rPr>
        <w:t>hardwar</w:t>
      </w:r>
      <w:r>
        <w:rPr>
          <w:sz w:val="21"/>
          <w:szCs w:val="21"/>
        </w:rPr>
        <w:t>es</w:t>
      </w:r>
      <w:proofErr w:type="spellEnd"/>
      <w:r>
        <w:rPr>
          <w:sz w:val="21"/>
          <w:szCs w:val="21"/>
        </w:rPr>
        <w:t xml:space="preserve">. The </w:t>
      </w:r>
      <w:proofErr w:type="gramStart"/>
      <w:r>
        <w:rPr>
          <w:sz w:val="21"/>
          <w:szCs w:val="21"/>
        </w:rPr>
        <w:t>technical  specification</w:t>
      </w:r>
      <w:proofErr w:type="gramEnd"/>
      <w:r>
        <w:rPr>
          <w:sz w:val="21"/>
          <w:szCs w:val="21"/>
        </w:rPr>
        <w:t xml:space="preserve">  for job “B” can be obtained from this office.</w:t>
      </w:r>
    </w:p>
    <w:p w:rsidR="003433AC" w:rsidRDefault="003433AC" w:rsidP="003433AC">
      <w:pPr>
        <w:pStyle w:val="BodyTextIndent"/>
        <w:tabs>
          <w:tab w:val="clear" w:pos="2520"/>
          <w:tab w:val="clear" w:pos="2970"/>
          <w:tab w:val="left" w:pos="2070"/>
          <w:tab w:val="left" w:pos="5310"/>
        </w:tabs>
        <w:ind w:left="90" w:right="1440" w:hanging="30"/>
        <w:rPr>
          <w:sz w:val="5"/>
          <w:szCs w:val="21"/>
        </w:rPr>
      </w:pPr>
    </w:p>
    <w:p w:rsidR="003433AC" w:rsidRPr="003B183E" w:rsidRDefault="003433AC" w:rsidP="003433AC">
      <w:pPr>
        <w:pStyle w:val="BodyTextIndent"/>
        <w:tabs>
          <w:tab w:val="clear" w:pos="2520"/>
          <w:tab w:val="clear" w:pos="2970"/>
          <w:tab w:val="left" w:pos="2070"/>
          <w:tab w:val="left" w:pos="5310"/>
        </w:tabs>
        <w:ind w:left="90" w:right="1440" w:hanging="30"/>
        <w:rPr>
          <w:sz w:val="2"/>
          <w:szCs w:val="21"/>
        </w:rPr>
      </w:pPr>
    </w:p>
    <w:p w:rsidR="003433AC" w:rsidRPr="00E54646" w:rsidRDefault="003433AC" w:rsidP="003433AC">
      <w:pPr>
        <w:pStyle w:val="BodyTextIndent"/>
        <w:tabs>
          <w:tab w:val="clear" w:pos="2520"/>
          <w:tab w:val="clear" w:pos="2970"/>
        </w:tabs>
        <w:ind w:left="1380" w:right="1440" w:firstLine="30"/>
        <w:rPr>
          <w:sz w:val="22"/>
        </w:rPr>
      </w:pPr>
      <w:r w:rsidRPr="00C3711F">
        <w:rPr>
          <w:sz w:val="21"/>
          <w:szCs w:val="21"/>
        </w:rPr>
        <w:t xml:space="preserve">The bank reserves the </w:t>
      </w:r>
      <w:proofErr w:type="gramStart"/>
      <w:r w:rsidRPr="00C3711F">
        <w:rPr>
          <w:sz w:val="21"/>
          <w:szCs w:val="21"/>
        </w:rPr>
        <w:t>right  to</w:t>
      </w:r>
      <w:proofErr w:type="gramEnd"/>
      <w:r w:rsidRPr="00C3711F">
        <w:rPr>
          <w:sz w:val="21"/>
          <w:szCs w:val="21"/>
        </w:rPr>
        <w:t xml:space="preserve"> accept or reject  any/all the </w:t>
      </w:r>
      <w:r w:rsidRPr="00E54646">
        <w:rPr>
          <w:sz w:val="22"/>
        </w:rPr>
        <w:t>quotation/</w:t>
      </w:r>
      <w:r w:rsidRPr="00E54646">
        <w:rPr>
          <w:b/>
          <w:sz w:val="22"/>
        </w:rPr>
        <w:t>s</w:t>
      </w:r>
      <w:r w:rsidRPr="00E54646">
        <w:rPr>
          <w:sz w:val="22"/>
        </w:rPr>
        <w:t xml:space="preserve"> without assigning  any reason thereof.</w:t>
      </w:r>
    </w:p>
    <w:p w:rsidR="003433AC" w:rsidRPr="001739DD" w:rsidRDefault="003433AC" w:rsidP="003433AC">
      <w:pPr>
        <w:pStyle w:val="BodyTextIndent"/>
        <w:tabs>
          <w:tab w:val="clear" w:pos="2520"/>
          <w:tab w:val="clear" w:pos="2970"/>
          <w:tab w:val="left" w:pos="2070"/>
        </w:tabs>
        <w:ind w:left="90" w:right="1620" w:hanging="30"/>
        <w:rPr>
          <w:b/>
          <w:sz w:val="26"/>
        </w:rPr>
      </w:pPr>
    </w:p>
    <w:p w:rsidR="003433AC" w:rsidRDefault="003433AC" w:rsidP="003433AC">
      <w:pPr>
        <w:pStyle w:val="BodyTextIndent"/>
        <w:tabs>
          <w:tab w:val="clear" w:pos="2520"/>
          <w:tab w:val="clear" w:pos="2970"/>
          <w:tab w:val="left" w:pos="630"/>
          <w:tab w:val="left" w:pos="1080"/>
          <w:tab w:val="left" w:pos="2070"/>
          <w:tab w:val="left" w:pos="5310"/>
        </w:tabs>
        <w:ind w:left="90" w:right="2160"/>
        <w:rPr>
          <w:b/>
        </w:rPr>
      </w:pPr>
      <w:r>
        <w:rPr>
          <w:b/>
        </w:rPr>
        <w:tab/>
      </w:r>
      <w:r>
        <w:rPr>
          <w:b/>
        </w:rPr>
        <w:tab/>
        <w:t xml:space="preserve">    MANAGING DIRECTOR</w:t>
      </w:r>
    </w:p>
    <w:p w:rsidR="003433AC" w:rsidRDefault="003433AC" w:rsidP="00E81882">
      <w:pPr>
        <w:tabs>
          <w:tab w:val="left" w:pos="540"/>
        </w:tabs>
        <w:ind w:right="-360"/>
        <w:jc w:val="both"/>
        <w:rPr>
          <w:b/>
          <w:sz w:val="38"/>
          <w:szCs w:val="38"/>
        </w:rPr>
      </w:pPr>
    </w:p>
    <w:p w:rsidR="00E81882" w:rsidRDefault="00E81882" w:rsidP="00E81882">
      <w:pPr>
        <w:ind w:left="4770" w:right="-90"/>
        <w:jc w:val="both"/>
        <w:rPr>
          <w:sz w:val="38"/>
          <w:szCs w:val="26"/>
        </w:rPr>
      </w:pP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</w:t>
      </w: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ind w:right="630"/>
        <w:jc w:val="both"/>
        <w:rPr>
          <w:sz w:val="27"/>
          <w:szCs w:val="27"/>
        </w:rPr>
      </w:pPr>
    </w:p>
    <w:p w:rsidR="00E81882" w:rsidRDefault="00E81882" w:rsidP="00E81882">
      <w:pPr>
        <w:spacing w:before="240"/>
        <w:ind w:left="720" w:right="720"/>
        <w:jc w:val="both"/>
      </w:pPr>
    </w:p>
    <w:p w:rsidR="00E81882" w:rsidRDefault="00E81882" w:rsidP="00E81882">
      <w:pPr>
        <w:spacing w:before="240"/>
        <w:ind w:left="720" w:right="720"/>
        <w:jc w:val="both"/>
      </w:pPr>
    </w:p>
    <w:p w:rsidR="00E81882" w:rsidRDefault="00E81882" w:rsidP="00E81882">
      <w:pPr>
        <w:spacing w:before="240"/>
        <w:ind w:left="720" w:right="720"/>
        <w:jc w:val="both"/>
      </w:pPr>
    </w:p>
    <w:p w:rsidR="00E81882" w:rsidRDefault="00E81882" w:rsidP="00E81882">
      <w:pPr>
        <w:spacing w:before="240"/>
        <w:ind w:left="720" w:right="720"/>
        <w:jc w:val="both"/>
      </w:pPr>
    </w:p>
    <w:p w:rsidR="00E81882" w:rsidRDefault="00E81882" w:rsidP="00E81882">
      <w:pPr>
        <w:spacing w:before="240"/>
        <w:ind w:left="720" w:right="720"/>
        <w:jc w:val="both"/>
      </w:pPr>
    </w:p>
    <w:p w:rsidR="00E81882" w:rsidRDefault="00E81882" w:rsidP="00E81882">
      <w:pPr>
        <w:spacing w:before="240"/>
        <w:ind w:left="720" w:right="720"/>
        <w:jc w:val="both"/>
      </w:pPr>
    </w:p>
    <w:p w:rsidR="00E81882" w:rsidRDefault="00E81882" w:rsidP="00E81882">
      <w:pPr>
        <w:spacing w:before="240"/>
        <w:ind w:left="720" w:right="720"/>
        <w:jc w:val="both"/>
      </w:pPr>
    </w:p>
    <w:p w:rsidR="00007DA2" w:rsidRDefault="00007DA2"/>
    <w:sectPr w:rsidR="00007DA2" w:rsidSect="0000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E1AC5"/>
    <w:multiLevelType w:val="hybridMultilevel"/>
    <w:tmpl w:val="1C3EFACE"/>
    <w:lvl w:ilvl="0" w:tplc="55762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882"/>
    <w:rsid w:val="00007DA2"/>
    <w:rsid w:val="00067215"/>
    <w:rsid w:val="000842F2"/>
    <w:rsid w:val="00095B5D"/>
    <w:rsid w:val="000A711F"/>
    <w:rsid w:val="000D2ADA"/>
    <w:rsid w:val="00107ECD"/>
    <w:rsid w:val="0011736B"/>
    <w:rsid w:val="0012181D"/>
    <w:rsid w:val="00190D04"/>
    <w:rsid w:val="001A4988"/>
    <w:rsid w:val="001E3242"/>
    <w:rsid w:val="002C648E"/>
    <w:rsid w:val="002F39AF"/>
    <w:rsid w:val="003433AC"/>
    <w:rsid w:val="00387634"/>
    <w:rsid w:val="003A57F6"/>
    <w:rsid w:val="003B2F15"/>
    <w:rsid w:val="003C1803"/>
    <w:rsid w:val="003D1B41"/>
    <w:rsid w:val="003D201E"/>
    <w:rsid w:val="003D5879"/>
    <w:rsid w:val="003E5F65"/>
    <w:rsid w:val="00424A54"/>
    <w:rsid w:val="00432662"/>
    <w:rsid w:val="0046581C"/>
    <w:rsid w:val="0049130A"/>
    <w:rsid w:val="004D1405"/>
    <w:rsid w:val="0051432F"/>
    <w:rsid w:val="005444DD"/>
    <w:rsid w:val="00564889"/>
    <w:rsid w:val="0057219D"/>
    <w:rsid w:val="00651DCD"/>
    <w:rsid w:val="00661CE2"/>
    <w:rsid w:val="0066668F"/>
    <w:rsid w:val="006736F9"/>
    <w:rsid w:val="006D1BF6"/>
    <w:rsid w:val="006E5E62"/>
    <w:rsid w:val="00703F1E"/>
    <w:rsid w:val="00724984"/>
    <w:rsid w:val="00754F28"/>
    <w:rsid w:val="00771159"/>
    <w:rsid w:val="00783A05"/>
    <w:rsid w:val="00795EC8"/>
    <w:rsid w:val="00812CA9"/>
    <w:rsid w:val="00844193"/>
    <w:rsid w:val="008C5F6A"/>
    <w:rsid w:val="00963BE3"/>
    <w:rsid w:val="00991ED9"/>
    <w:rsid w:val="009B6A64"/>
    <w:rsid w:val="009D2D37"/>
    <w:rsid w:val="00A211B0"/>
    <w:rsid w:val="00A236E6"/>
    <w:rsid w:val="00A806C6"/>
    <w:rsid w:val="00A810DB"/>
    <w:rsid w:val="00BB6E71"/>
    <w:rsid w:val="00BF7ED9"/>
    <w:rsid w:val="00C01BFB"/>
    <w:rsid w:val="00C1588C"/>
    <w:rsid w:val="00C45BAA"/>
    <w:rsid w:val="00C75C05"/>
    <w:rsid w:val="00CC255E"/>
    <w:rsid w:val="00D4349A"/>
    <w:rsid w:val="00D8252A"/>
    <w:rsid w:val="00DA5150"/>
    <w:rsid w:val="00DD7EF2"/>
    <w:rsid w:val="00E4145F"/>
    <w:rsid w:val="00E54D5A"/>
    <w:rsid w:val="00E74B26"/>
    <w:rsid w:val="00E81882"/>
    <w:rsid w:val="00EE1CE7"/>
    <w:rsid w:val="00F31999"/>
    <w:rsid w:val="00F55E89"/>
    <w:rsid w:val="00F63946"/>
    <w:rsid w:val="00F972B0"/>
    <w:rsid w:val="00FD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8188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433AC"/>
    <w:pPr>
      <w:tabs>
        <w:tab w:val="left" w:pos="2520"/>
        <w:tab w:val="left" w:pos="2970"/>
      </w:tabs>
      <w:ind w:left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433A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citzenbank</dc:creator>
  <cp:lastModifiedBy>citzenbank</cp:lastModifiedBy>
  <cp:revision>3</cp:revision>
  <dcterms:created xsi:type="dcterms:W3CDTF">2012-11-17T05:59:00Z</dcterms:created>
  <dcterms:modified xsi:type="dcterms:W3CDTF">2012-11-26T11:02:00Z</dcterms:modified>
</cp:coreProperties>
</file>